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31"/>
        <w:gridCol w:w="6061"/>
        <w:tblGridChange w:id="0">
          <w:tblGrid>
            <w:gridCol w:w="1731"/>
            <w:gridCol w:w="6061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5907" cy="806915"/>
                  <wp:effectExtent b="0" l="0" r="0" t="0"/>
                  <wp:docPr id="82719553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07" cy="806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37823" cy="727277"/>
                  <wp:effectExtent b="0" l="0" r="0" t="0"/>
                  <wp:docPr id="827195538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23" cy="7272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Moyenne Distance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29/03/25 – Laure-Minervois (11)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4"/>
        <w:gridCol w:w="2902"/>
        <w:gridCol w:w="4111"/>
        <w:gridCol w:w="2950"/>
        <w:tblGridChange w:id="0">
          <w:tblGrid>
            <w:gridCol w:w="784"/>
            <w:gridCol w:w="2902"/>
            <w:gridCol w:w="4111"/>
            <w:gridCol w:w="295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0740" cy="320740"/>
                  <wp:effectExtent b="0" l="0" r="0" t="0"/>
                  <wp:docPr id="82719553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INFORMATIONS GÉNÉRALES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Organisation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clubs COORE et TOAC</w:t>
            </w:r>
          </w:p>
        </w:tc>
        <w:tc>
          <w:tcPr>
            <w:vMerge w:val="restart"/>
            <w:shd w:fill="8cc83c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COMPTANT POUR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CLASSEMENT NATIONAL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OUI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Directeurs de course : J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érôme CAVARROC et Patrick CAPBERN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Délégué National: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Laurent ASTRADE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Arbitre National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Maurice MATHIEU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Contrôleur des circuits National CO à pied 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Eric MAGLIONE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Traceur National CO à pied: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érôme CAVARROC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GEC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Pierre GAUFILLET</w:t>
            </w:r>
          </w:p>
        </w:tc>
        <w:tc>
          <w:tcPr>
            <w:vMerge w:val="continue"/>
            <w:shd w:fill="8cc83c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806"/>
        <w:gridCol w:w="4645"/>
        <w:gridCol w:w="4512"/>
        <w:tblGridChange w:id="0">
          <w:tblGrid>
            <w:gridCol w:w="786"/>
            <w:gridCol w:w="806"/>
            <w:gridCol w:w="4645"/>
            <w:gridCol w:w="45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60000" cy="311538"/>
                  <wp:effectExtent b="0" l="0" r="0" t="0"/>
                  <wp:docPr id="82719554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1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LAURE-MINERVOIS Est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Échelle : 1/10000 et 1/7500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Relevés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Printemps-Eté 2024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Équidistance : 5m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Cartographe 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Ray HULSE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 de terrain 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Petits massifs calcaires de pinède et chênes verts, assez pénétrables, riches en micro-reliefs (nombreuses ravines) et rochers.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Ces massifs sont reliés par des zones de culture ou friches.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6"/>
        <w:gridCol w:w="794"/>
        <w:gridCol w:w="3552"/>
        <w:gridCol w:w="281"/>
        <w:gridCol w:w="785"/>
        <w:gridCol w:w="1155"/>
        <w:gridCol w:w="3435"/>
        <w:tblGridChange w:id="0">
          <w:tblGrid>
            <w:gridCol w:w="766"/>
            <w:gridCol w:w="794"/>
            <w:gridCol w:w="3552"/>
            <w:gridCol w:w="281"/>
            <w:gridCol w:w="785"/>
            <w:gridCol w:w="1155"/>
            <w:gridCol w:w="3435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52000" cy="345600"/>
                  <wp:effectExtent b="0" l="0" r="0" t="0"/>
                  <wp:docPr id="827195539" name="image17.jpg"/>
                  <a:graphic>
                    <a:graphicData uri="http://schemas.openxmlformats.org/drawingml/2006/picture">
                      <pic:pic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ACCÈS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9481" cy="329481"/>
                  <wp:effectExtent b="0" l="0" r="0" t="0"/>
                  <wp:docPr id="827195543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HORAIRES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 autoroute A61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Depuis l’Est, A61 sortie 25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Fléchage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entrée Est Laure-Minervois, par D111: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coord. GPS: 43.271755, 2.522370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Depuis l’Ouest, A61 sortie 24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Fléchage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entrée Sud Laure-Minervois, par D57: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coord. GPS: 43.267271, 2.521791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Accueil 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11h30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Départs : 13h30 à 16h00 (horaires imposés sur circuits compétition)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Fermeture circuits : 17h30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Remise des récompenses : Dimanche 30, 14h30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Distance parking-accueil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 à 700m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Distance accueil-départ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1,7km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Distance arrivée-accueil : sur place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6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1047"/>
        <w:gridCol w:w="3277"/>
        <w:gridCol w:w="280"/>
        <w:gridCol w:w="783"/>
        <w:gridCol w:w="1243"/>
        <w:gridCol w:w="3352"/>
        <w:tblGridChange w:id="0">
          <w:tblGrid>
            <w:gridCol w:w="786"/>
            <w:gridCol w:w="1047"/>
            <w:gridCol w:w="3277"/>
            <w:gridCol w:w="280"/>
            <w:gridCol w:w="783"/>
            <w:gridCol w:w="1243"/>
            <w:gridCol w:w="3352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60000" cy="252766"/>
                  <wp:effectExtent b="0" l="0" r="0" t="0"/>
                  <wp:docPr id="827195542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CIRCUITS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11231" cy="422695"/>
                  <wp:effectExtent b="0" l="0" r="0" t="0"/>
                  <wp:docPr id="827195545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31" cy="422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RÉSULTATS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circuits compétition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17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site internet :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www.natso2025.fr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 liveresults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circuits initiation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4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1068"/>
        <w:gridCol w:w="8895"/>
        <w:tblGridChange w:id="0">
          <w:tblGrid>
            <w:gridCol w:w="786"/>
            <w:gridCol w:w="1068"/>
            <w:gridCol w:w="889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52000" cy="389117"/>
                  <wp:effectExtent b="0" l="0" r="0" t="0"/>
                  <wp:docPr id="827195544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891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Buvette : à confirmer pour le samedi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Toilettes sèches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 de garderie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(horaires décalés à demander pour les parents concernés)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48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915"/>
        <w:gridCol w:w="9048"/>
        <w:tblGridChange w:id="0">
          <w:tblGrid>
            <w:gridCol w:w="786"/>
            <w:gridCol w:w="915"/>
            <w:gridCol w:w="904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04800" cy="304800"/>
                  <wp:effectExtent b="0" l="0" r="0" t="0"/>
                  <wp:docPr id="827195548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TARIFS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Licenciés FFCO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19 ans et + : 16€ ; 18 ans et - : 10€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Non-licenciés FFCO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ajouter au tarif précédent 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Pass’loisir santé, non classé, niveau Vert à Jaune : + 2,00€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Pass’découverte compétition, chronométré, niveau Vert à Jaune : + 2,00 €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Pass’compétition, chronométré, tous niveaux : + 4,00 €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de puce 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3€ (pour les personnes classées) + caution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1"/>
        <w:gridCol w:w="1505"/>
        <w:gridCol w:w="8486"/>
        <w:tblGridChange w:id="0">
          <w:tblGrid>
            <w:gridCol w:w="781"/>
            <w:gridCol w:w="1505"/>
            <w:gridCol w:w="8486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02653" cy="230818"/>
                  <wp:effectExtent b="0" l="0" r="0" t="0"/>
                  <wp:docPr id="82719554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3" cy="2308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INSCRIPTIONS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Pour les licenciés, sur le site FFCO : </w:t>
            </w:r>
            <w:hyperlink r:id="rId1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http://licences.ffcorientation.fr/inscriptions/</w:t>
              </w:r>
            </w:hyperlink>
            <w:hyperlink r:id="rId2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jusqu’au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 Mars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à minuit.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Pour les non licenciés:</w:t>
            </w:r>
            <w:r w:rsidDel="00000000" w:rsidR="00000000" w:rsidRPr="00000000">
              <w:rPr>
                <w:color w:val="0563c1"/>
                <w:sz w:val="20"/>
                <w:szCs w:val="20"/>
                <w:u w:val="single"/>
                <w:rtl w:val="0"/>
              </w:rPr>
              <w:t xml:space="preserve"> contact@natso2025.fr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jusqu’au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 Mars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 sur place dans la limite des cartes disponibles.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L’accès aux circuits chronométrés est réservé aux titulaires d’une licence compétition ou découverte compétition (jusqu’au niveau jaune inclus) et aux non-licenciés titulaires d’un titre de participation ad hoc respectant les conditions médicales d’accès : attestation de prise de connaissance du questionnaire médical fédéral et des recommandations des cardiologues du sport pour les majeurs questionnaire médical ou certificat médical de moins de 6 mois pour les mineurs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86"/>
        <w:gridCol w:w="1094"/>
        <w:gridCol w:w="8892"/>
        <w:tblGridChange w:id="0">
          <w:tblGrid>
            <w:gridCol w:w="786"/>
            <w:gridCol w:w="1094"/>
            <w:gridCol w:w="889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9184" cy="256032"/>
                  <wp:effectExtent b="0" l="0" r="0" t="0"/>
                  <wp:docPr id="827195547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cc83c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contact@natso2025.fr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26702" cy="910954"/>
                  <wp:effectExtent b="0" l="0" r="0" t="0"/>
                  <wp:docPr id="827195549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702" cy="9109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16022" cy="744395"/>
                  <wp:effectExtent b="0" l="0" r="0" t="0"/>
                  <wp:docPr id="827195550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22" cy="744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1637052" cy="532844"/>
                  <wp:effectExtent b="0" l="0" r="0" t="0"/>
                  <wp:docPr id="827195552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52" cy="5328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1115879" cy="1115879"/>
                  <wp:effectExtent b="0" l="0" r="0" t="0"/>
                  <wp:docPr id="827195551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879" cy="11158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  <w:rtl w:val="0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710217" cy="865321"/>
                  <wp:effectExtent b="0" l="0" r="0" t="0"/>
                  <wp:docPr id="827195536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217" cy="8653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8" w:type="default"/>
      <w:pgSz w:h="16838" w:w="11906" w:orient="portrait"/>
      <w:pgMar w:bottom="1701" w:top="454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-349980</wp:posOffset>
          </wp:positionH>
          <wp:positionV relativeFrom="paragraph">
            <wp:posOffset>0</wp:posOffset>
          </wp:positionV>
          <wp:extent cx="7558631" cy="10691806"/>
          <wp:effectExtent b="0" l="0" r="0" t="0"/>
          <wp:wrapNone/>
          <wp:docPr id="827195540" name="image18.jpg"/>
          <a:graphic>
            <a:graphicData uri="http://schemas.openxmlformats.org/drawingml/2006/picture">
              <pic:pic>
                <pic:nvPicPr>
                  <pic:cNvPr id="0" name="image1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67EFA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 w:val="1"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 w:val="1"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B129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B1298"/>
    <w:rPr>
      <w:rFonts w:ascii="Segoe UI" w:cs="Segoe UI" w:hAnsi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 w:val="1"/>
    <w:rsid w:val="00114CC0"/>
    <w:rPr>
      <w:color w:val="808080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5B464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licences.ffcorientation.fr/inscriptions/" TargetMode="External"/><Relationship Id="rId22" Type="http://schemas.openxmlformats.org/officeDocument/2006/relationships/hyperlink" Target="mailto:contact@natso2025.fr" TargetMode="External"/><Relationship Id="rId21" Type="http://schemas.openxmlformats.org/officeDocument/2006/relationships/image" Target="media/image11.jpg"/><Relationship Id="rId24" Type="http://schemas.openxmlformats.org/officeDocument/2006/relationships/image" Target="media/image16.png"/><Relationship Id="rId23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26" Type="http://schemas.openxmlformats.org/officeDocument/2006/relationships/image" Target="media/image14.jpg"/><Relationship Id="rId25" Type="http://schemas.openxmlformats.org/officeDocument/2006/relationships/image" Target="media/image15.jpg"/><Relationship Id="rId28" Type="http://schemas.openxmlformats.org/officeDocument/2006/relationships/header" Target="header1.xml"/><Relationship Id="rId27" Type="http://schemas.openxmlformats.org/officeDocument/2006/relationships/image" Target="media/image8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0.jpg"/><Relationship Id="rId11" Type="http://schemas.openxmlformats.org/officeDocument/2006/relationships/image" Target="media/image17.jpg"/><Relationship Id="rId10" Type="http://schemas.openxmlformats.org/officeDocument/2006/relationships/image" Target="media/image1.jpg"/><Relationship Id="rId13" Type="http://schemas.openxmlformats.org/officeDocument/2006/relationships/image" Target="media/image13.jpg"/><Relationship Id="rId12" Type="http://schemas.openxmlformats.org/officeDocument/2006/relationships/image" Target="media/image6.jpg"/><Relationship Id="rId15" Type="http://schemas.openxmlformats.org/officeDocument/2006/relationships/hyperlink" Target="http://www.natso2025.fr/" TargetMode="External"/><Relationship Id="rId14" Type="http://schemas.openxmlformats.org/officeDocument/2006/relationships/image" Target="media/image9.jpg"/><Relationship Id="rId17" Type="http://schemas.openxmlformats.org/officeDocument/2006/relationships/image" Target="media/image7.jpg"/><Relationship Id="rId16" Type="http://schemas.openxmlformats.org/officeDocument/2006/relationships/image" Target="media/image12.jpg"/><Relationship Id="rId19" Type="http://schemas.openxmlformats.org/officeDocument/2006/relationships/hyperlink" Target="http://licences.ffcorientation.fr/inscriptions/" TargetMode="External"/><Relationship Id="rId1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tj079zwJfA3rCpSGE6TX6Xy/w==">CgMxLjA4AHIhMXRodXp0RllMTk5HYndIZXlfU0I4TnVUSWE0ZkF3STBu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2022-12-06T08:14:00Z</dcterms:created>
  <dc:creator>Gabrielle PARFAIT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0x0101002EFCA73272E1C343B4CCEA05C9828DFE</vt:lpwstr>
  </property>
</Properties>
</file>